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DEBA" w14:textId="511AF916" w:rsidR="00056F54" w:rsidRPr="00014FAF" w:rsidRDefault="00056F54" w:rsidP="00C00050">
      <w:pPr>
        <w:autoSpaceDE w:val="0"/>
        <w:autoSpaceDN w:val="0"/>
        <w:adjustRightInd w:val="0"/>
        <w:spacing w:after="0" w:line="240" w:lineRule="auto"/>
        <w:rPr>
          <w:rFonts w:cstheme="minorHAnsi"/>
          <w:b/>
          <w:bCs/>
          <w:sz w:val="20"/>
          <w:szCs w:val="20"/>
        </w:rPr>
      </w:pPr>
      <w:r w:rsidRPr="004D766F">
        <w:rPr>
          <w:rFonts w:cstheme="minorHAnsi"/>
          <w:b/>
          <w:bCs/>
          <w:sz w:val="32"/>
          <w:szCs w:val="32"/>
        </w:rPr>
        <w:t xml:space="preserve">Cesare </w:t>
      </w:r>
      <w:proofErr w:type="spellStart"/>
      <w:r w:rsidRPr="004D766F">
        <w:rPr>
          <w:rFonts w:cstheme="minorHAnsi"/>
          <w:b/>
          <w:bCs/>
          <w:sz w:val="32"/>
          <w:szCs w:val="32"/>
        </w:rPr>
        <w:t>Beccaria</w:t>
      </w:r>
      <w:proofErr w:type="spellEnd"/>
      <w:r w:rsidRPr="004D766F">
        <w:rPr>
          <w:rFonts w:cstheme="minorHAnsi"/>
          <w:b/>
          <w:bCs/>
          <w:sz w:val="32"/>
          <w:szCs w:val="32"/>
        </w:rPr>
        <w:t xml:space="preserve">, </w:t>
      </w:r>
      <w:r w:rsidR="004978CD">
        <w:rPr>
          <w:rFonts w:cstheme="minorHAnsi"/>
          <w:b/>
          <w:bCs/>
          <w:sz w:val="32"/>
          <w:szCs w:val="32"/>
        </w:rPr>
        <w:t>Om</w:t>
      </w:r>
      <w:r w:rsidR="00A06675" w:rsidRPr="004D766F">
        <w:rPr>
          <w:rFonts w:cstheme="minorHAnsi"/>
          <w:b/>
          <w:bCs/>
          <w:sz w:val="32"/>
          <w:szCs w:val="32"/>
        </w:rPr>
        <w:t xml:space="preserve"> forbrydelser og straf</w:t>
      </w:r>
      <w:r w:rsidR="00014FAF">
        <w:rPr>
          <w:rFonts w:cstheme="minorHAnsi"/>
          <w:b/>
          <w:bCs/>
          <w:sz w:val="32"/>
          <w:szCs w:val="32"/>
        </w:rPr>
        <w:t>fe</w:t>
      </w:r>
      <w:r w:rsidR="00A06675" w:rsidRPr="004D766F">
        <w:rPr>
          <w:rFonts w:cstheme="minorHAnsi"/>
          <w:b/>
          <w:bCs/>
          <w:sz w:val="32"/>
          <w:szCs w:val="32"/>
        </w:rPr>
        <w:t xml:space="preserve">, </w:t>
      </w:r>
      <w:r w:rsidRPr="00014FAF">
        <w:rPr>
          <w:rFonts w:cstheme="minorHAnsi"/>
          <w:b/>
          <w:bCs/>
          <w:sz w:val="32"/>
          <w:szCs w:val="32"/>
        </w:rPr>
        <w:t>1764</w:t>
      </w:r>
      <w:r w:rsidR="00A06675" w:rsidRPr="00014FAF">
        <w:rPr>
          <w:rFonts w:cstheme="minorHAnsi"/>
          <w:b/>
          <w:bCs/>
          <w:sz w:val="32"/>
          <w:szCs w:val="32"/>
        </w:rPr>
        <w:t>, oversat af Hans Wagner</w:t>
      </w:r>
    </w:p>
    <w:p w14:paraId="5A1197F1" w14:textId="77777777" w:rsidR="004D766F" w:rsidRPr="00014FAF" w:rsidRDefault="004D766F" w:rsidP="00056F54">
      <w:pPr>
        <w:autoSpaceDE w:val="0"/>
        <w:autoSpaceDN w:val="0"/>
        <w:adjustRightInd w:val="0"/>
        <w:spacing w:after="0" w:line="240" w:lineRule="auto"/>
        <w:rPr>
          <w:rFonts w:cstheme="minorHAnsi"/>
          <w:sz w:val="32"/>
          <w:szCs w:val="32"/>
        </w:rPr>
      </w:pPr>
    </w:p>
    <w:p w14:paraId="50EF7A76" w14:textId="57B1C64F" w:rsidR="00056F54" w:rsidRPr="004D766F" w:rsidRDefault="00FB76DF" w:rsidP="00056F54">
      <w:pPr>
        <w:autoSpaceDE w:val="0"/>
        <w:autoSpaceDN w:val="0"/>
        <w:adjustRightInd w:val="0"/>
        <w:spacing w:after="0" w:line="240" w:lineRule="auto"/>
        <w:rPr>
          <w:rFonts w:cstheme="minorHAnsi"/>
          <w:sz w:val="32"/>
          <w:szCs w:val="32"/>
          <w:lang w:val="en-US"/>
        </w:rPr>
      </w:pPr>
      <w:r w:rsidRPr="004D766F">
        <w:rPr>
          <w:rFonts w:cstheme="minorHAnsi"/>
          <w:sz w:val="32"/>
          <w:szCs w:val="32"/>
          <w:lang w:val="en-US"/>
        </w:rPr>
        <w:t xml:space="preserve">Om </w:t>
      </w:r>
      <w:proofErr w:type="spellStart"/>
      <w:r w:rsidRPr="004D766F">
        <w:rPr>
          <w:rFonts w:cstheme="minorHAnsi"/>
          <w:sz w:val="32"/>
          <w:szCs w:val="32"/>
          <w:lang w:val="en-US"/>
        </w:rPr>
        <w:t>tortur</w:t>
      </w:r>
      <w:proofErr w:type="spellEnd"/>
    </w:p>
    <w:p w14:paraId="71E5B059" w14:textId="77777777" w:rsidR="00FB76DF" w:rsidRPr="004D766F" w:rsidRDefault="00FB76DF" w:rsidP="00056F54">
      <w:pPr>
        <w:autoSpaceDE w:val="0"/>
        <w:autoSpaceDN w:val="0"/>
        <w:adjustRightInd w:val="0"/>
        <w:spacing w:after="0" w:line="240" w:lineRule="auto"/>
        <w:rPr>
          <w:rFonts w:cstheme="minorHAnsi"/>
          <w:sz w:val="32"/>
          <w:szCs w:val="32"/>
          <w:lang w:val="en-US"/>
        </w:rPr>
      </w:pPr>
    </w:p>
    <w:p w14:paraId="66F5C941" w14:textId="13AB3AB3" w:rsidR="00FB76DF" w:rsidRPr="004D766F" w:rsidRDefault="00FB76DF" w:rsidP="00056F54">
      <w:pPr>
        <w:autoSpaceDE w:val="0"/>
        <w:autoSpaceDN w:val="0"/>
        <w:adjustRightInd w:val="0"/>
        <w:spacing w:after="0" w:line="240" w:lineRule="auto"/>
        <w:rPr>
          <w:rFonts w:cstheme="minorHAnsi"/>
          <w:sz w:val="24"/>
          <w:szCs w:val="24"/>
        </w:rPr>
      </w:pPr>
      <w:r w:rsidRPr="004D766F">
        <w:rPr>
          <w:rFonts w:cstheme="minorHAnsi"/>
          <w:sz w:val="24"/>
          <w:szCs w:val="24"/>
        </w:rPr>
        <w:t>At torturere en forbryder i løbet af hans retssag er en grusomhed, helliggjort ved skik og brug i de fleste lande. Den benyttes med det formål enten at få ham til at tilstå sin forbrydelse eller forklare nogle selvmodsigelser, som han er blevet lokket ud i under sit forhør, eller finde frem til hans medskyldige, eller som en eller anden slags religiøs og uforståelig udrensning af skændselsgerningen, eller endelig for at afsløre andre forbrydelser, som han ikke er anklaget for, men som han måske er skyldig i.</w:t>
      </w:r>
    </w:p>
    <w:p w14:paraId="2AF79BF4" w14:textId="78269895" w:rsidR="00FB76DF" w:rsidRPr="004D766F" w:rsidRDefault="00FB76DF" w:rsidP="00056F54">
      <w:pPr>
        <w:autoSpaceDE w:val="0"/>
        <w:autoSpaceDN w:val="0"/>
        <w:adjustRightInd w:val="0"/>
        <w:spacing w:after="0" w:line="240" w:lineRule="auto"/>
        <w:rPr>
          <w:rFonts w:cstheme="minorHAnsi"/>
          <w:sz w:val="24"/>
          <w:szCs w:val="24"/>
        </w:rPr>
      </w:pPr>
    </w:p>
    <w:p w14:paraId="7BB88E20" w14:textId="54886610" w:rsidR="00FB76DF" w:rsidRPr="004D766F" w:rsidRDefault="00FB76DF" w:rsidP="00056F54">
      <w:pPr>
        <w:autoSpaceDE w:val="0"/>
        <w:autoSpaceDN w:val="0"/>
        <w:adjustRightInd w:val="0"/>
        <w:spacing w:after="0" w:line="240" w:lineRule="auto"/>
        <w:rPr>
          <w:rFonts w:cstheme="minorHAnsi"/>
          <w:sz w:val="24"/>
          <w:szCs w:val="24"/>
        </w:rPr>
      </w:pPr>
      <w:r w:rsidRPr="004D766F">
        <w:rPr>
          <w:rFonts w:cstheme="minorHAnsi"/>
          <w:sz w:val="24"/>
          <w:szCs w:val="24"/>
        </w:rPr>
        <w:t>Intet menneske kan anses som kriminel, før han er blevet fundet skyldig, og samfundet kan heller ikke fratage ham den generelle beskyttelse, før det er blevet bevist, at han har overtrådt de betingelser, den blev givet under. Med hvilken ret, udover magt, kan det retfærdiggøres at straffe en borger, så længe der stadig er den mindste smule tvivl om hans skyld?</w:t>
      </w:r>
    </w:p>
    <w:p w14:paraId="0FC05333" w14:textId="567240F5" w:rsidR="00FB76DF" w:rsidRPr="004D766F" w:rsidRDefault="004D766F" w:rsidP="00056F54">
      <w:pPr>
        <w:autoSpaceDE w:val="0"/>
        <w:autoSpaceDN w:val="0"/>
        <w:adjustRightInd w:val="0"/>
        <w:spacing w:after="0" w:line="240" w:lineRule="auto"/>
        <w:rPr>
          <w:rFonts w:cstheme="minorHAnsi"/>
          <w:sz w:val="24"/>
          <w:szCs w:val="24"/>
        </w:rPr>
      </w:pPr>
      <w:r w:rsidRPr="004D766F">
        <w:rPr>
          <w:rFonts w:cstheme="minorHAnsi"/>
          <w:sz w:val="24"/>
          <w:szCs w:val="24"/>
        </w:rPr>
        <w:t xml:space="preserve">Dilemmaet ses ofte. Enten er han skyldig eller også er han ikke. Hvis han er skyldig, skal han kun udsættes for den straf, som lovene foreskriver, og tortur er unødvendig, ligesom hans tilståelse er unødvendig. Hvis han ikke er skyldig, torturerer man den uskyldige; for i lovens opfattelse er enhver mand uskyldig, hvis hans forbrydelse ikke er blevet </w:t>
      </w:r>
      <w:proofErr w:type="spellStart"/>
      <w:proofErr w:type="gramStart"/>
      <w:r w:rsidRPr="004D766F">
        <w:rPr>
          <w:rFonts w:cstheme="minorHAnsi"/>
          <w:sz w:val="24"/>
          <w:szCs w:val="24"/>
        </w:rPr>
        <w:t>bevist…smerte</w:t>
      </w:r>
      <w:proofErr w:type="spellEnd"/>
      <w:proofErr w:type="gramEnd"/>
      <w:r w:rsidRPr="004D766F">
        <w:rPr>
          <w:rFonts w:cstheme="minorHAnsi"/>
          <w:sz w:val="24"/>
          <w:szCs w:val="24"/>
        </w:rPr>
        <w:t xml:space="preserve"> skulle være en sandhedstest, som om sandheden sad i musklerne og fibrene på en tortureret stakkel.</w:t>
      </w:r>
    </w:p>
    <w:p w14:paraId="7832C7D9" w14:textId="4F29CFA9" w:rsidR="004D766F" w:rsidRPr="004D766F" w:rsidRDefault="004D766F" w:rsidP="00056F54">
      <w:pPr>
        <w:autoSpaceDE w:val="0"/>
        <w:autoSpaceDN w:val="0"/>
        <w:adjustRightInd w:val="0"/>
        <w:spacing w:after="0" w:line="240" w:lineRule="auto"/>
        <w:rPr>
          <w:rFonts w:cstheme="minorHAnsi"/>
          <w:sz w:val="24"/>
          <w:szCs w:val="24"/>
        </w:rPr>
      </w:pPr>
    </w:p>
    <w:p w14:paraId="67C583B6" w14:textId="133991C5" w:rsidR="00056F54" w:rsidRPr="004D766F" w:rsidRDefault="004D766F" w:rsidP="00056F54">
      <w:pPr>
        <w:autoSpaceDE w:val="0"/>
        <w:autoSpaceDN w:val="0"/>
        <w:adjustRightInd w:val="0"/>
        <w:spacing w:after="0" w:line="240" w:lineRule="auto"/>
        <w:rPr>
          <w:rFonts w:cstheme="minorHAnsi"/>
          <w:sz w:val="32"/>
          <w:szCs w:val="32"/>
        </w:rPr>
      </w:pPr>
      <w:r w:rsidRPr="004D766F">
        <w:rPr>
          <w:rFonts w:cstheme="minorHAnsi"/>
          <w:sz w:val="24"/>
          <w:szCs w:val="24"/>
        </w:rPr>
        <w:t>På den m</w:t>
      </w:r>
      <w:r w:rsidRPr="004D766F">
        <w:rPr>
          <w:rFonts w:cstheme="minorHAnsi"/>
          <w:sz w:val="24"/>
          <w:szCs w:val="24"/>
        </w:rPr>
        <w:t>å</w:t>
      </w:r>
      <w:r w:rsidRPr="004D766F">
        <w:rPr>
          <w:rFonts w:cstheme="minorHAnsi"/>
          <w:sz w:val="24"/>
          <w:szCs w:val="24"/>
        </w:rPr>
        <w:t>de vil den robuste slippe fri og den svage blive dømt…</w:t>
      </w:r>
    </w:p>
    <w:sectPr w:rsidR="00056F54" w:rsidRPr="004D766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9708" w14:textId="77777777" w:rsidR="00EA0CD9" w:rsidRDefault="00EA0CD9" w:rsidP="004D766F">
      <w:pPr>
        <w:spacing w:after="0" w:line="240" w:lineRule="auto"/>
      </w:pPr>
      <w:r>
        <w:separator/>
      </w:r>
    </w:p>
  </w:endnote>
  <w:endnote w:type="continuationSeparator" w:id="0">
    <w:p w14:paraId="34B890E2" w14:textId="77777777" w:rsidR="00EA0CD9" w:rsidRDefault="00EA0CD9" w:rsidP="004D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E514" w14:textId="77777777" w:rsidR="00EA0CD9" w:rsidRDefault="00EA0CD9" w:rsidP="004D766F">
      <w:pPr>
        <w:spacing w:after="0" w:line="240" w:lineRule="auto"/>
      </w:pPr>
      <w:r>
        <w:separator/>
      </w:r>
    </w:p>
  </w:footnote>
  <w:footnote w:type="continuationSeparator" w:id="0">
    <w:p w14:paraId="72525C22" w14:textId="77777777" w:rsidR="00EA0CD9" w:rsidRDefault="00EA0CD9" w:rsidP="004D76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54"/>
    <w:rsid w:val="00014FAF"/>
    <w:rsid w:val="00056F54"/>
    <w:rsid w:val="00194B00"/>
    <w:rsid w:val="002567BD"/>
    <w:rsid w:val="00401B4B"/>
    <w:rsid w:val="004978CD"/>
    <w:rsid w:val="004D766F"/>
    <w:rsid w:val="0061043E"/>
    <w:rsid w:val="007C612D"/>
    <w:rsid w:val="00954AD7"/>
    <w:rsid w:val="00A06675"/>
    <w:rsid w:val="00C00050"/>
    <w:rsid w:val="00D4069F"/>
    <w:rsid w:val="00D77427"/>
    <w:rsid w:val="00EA0CD9"/>
    <w:rsid w:val="00FB76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D407"/>
  <w15:chartTrackingRefBased/>
  <w15:docId w15:val="{AA044677-FC26-481E-B44A-18CA1F8C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5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D766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D766F"/>
  </w:style>
  <w:style w:type="paragraph" w:styleId="Sidefod">
    <w:name w:val="footer"/>
    <w:basedOn w:val="Normal"/>
    <w:link w:val="SidefodTegn"/>
    <w:uiPriority w:val="99"/>
    <w:unhideWhenUsed/>
    <w:rsid w:val="004D76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7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1285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Wagner</dc:creator>
  <cp:keywords/>
  <dc:description/>
  <cp:lastModifiedBy>Hans Wagner</cp:lastModifiedBy>
  <cp:revision>10</cp:revision>
  <dcterms:created xsi:type="dcterms:W3CDTF">2023-03-10T09:53:00Z</dcterms:created>
  <dcterms:modified xsi:type="dcterms:W3CDTF">2023-03-10T10:01:00Z</dcterms:modified>
</cp:coreProperties>
</file>